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100" w:rsidRDefault="001D4100" w:rsidP="00F00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100" w:rsidRDefault="001D4100" w:rsidP="001D410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100" w:rsidRDefault="001D4100" w:rsidP="001D410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100" w:rsidRPr="00F00149" w:rsidRDefault="001D4100" w:rsidP="001D410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149">
        <w:rPr>
          <w:rFonts w:ascii="Times New Roman" w:hAnsi="Times New Roman" w:cs="Times New Roman"/>
          <w:b/>
          <w:sz w:val="24"/>
          <w:szCs w:val="24"/>
        </w:rPr>
        <w:t>PHASED ARRAY FEED FOR REFLECTOR ANTENNAE</w:t>
      </w:r>
    </w:p>
    <w:p w:rsidR="001D4100" w:rsidRDefault="001D4100" w:rsidP="001D4100">
      <w:pPr>
        <w:tabs>
          <w:tab w:val="left" w:pos="4110"/>
          <w:tab w:val="center" w:pos="4680"/>
        </w:tabs>
        <w:spacing w:line="480" w:lineRule="auto"/>
        <w:ind w:left="288" w:righ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D4100" w:rsidRPr="00AF45CE" w:rsidRDefault="001D4100" w:rsidP="001D4100">
      <w:pPr>
        <w:tabs>
          <w:tab w:val="left" w:pos="4110"/>
          <w:tab w:val="center" w:pos="4680"/>
        </w:tabs>
        <w:spacing w:line="480" w:lineRule="auto"/>
        <w:ind w:left="288" w:right="288"/>
        <w:jc w:val="center"/>
        <w:rPr>
          <w:rFonts w:ascii="Times New Roman" w:hAnsi="Times New Roman" w:cs="Times New Roman"/>
          <w:sz w:val="24"/>
          <w:szCs w:val="24"/>
        </w:rPr>
      </w:pPr>
      <w:r w:rsidRPr="00AF45CE">
        <w:rPr>
          <w:rFonts w:ascii="Times New Roman" w:hAnsi="Times New Roman" w:cs="Times New Roman"/>
          <w:sz w:val="24"/>
          <w:szCs w:val="24"/>
        </w:rPr>
        <w:t>Name:</w:t>
      </w:r>
    </w:p>
    <w:p w:rsidR="001D4100" w:rsidRPr="00AF45CE" w:rsidRDefault="001D4100" w:rsidP="001D4100">
      <w:pPr>
        <w:spacing w:line="480" w:lineRule="auto"/>
        <w:ind w:left="288" w:right="288"/>
        <w:jc w:val="center"/>
        <w:rPr>
          <w:rFonts w:ascii="Times New Roman" w:hAnsi="Times New Roman" w:cs="Times New Roman"/>
          <w:sz w:val="24"/>
          <w:szCs w:val="24"/>
        </w:rPr>
      </w:pPr>
      <w:r w:rsidRPr="00AF45CE">
        <w:rPr>
          <w:rFonts w:ascii="Times New Roman" w:hAnsi="Times New Roman" w:cs="Times New Roman"/>
          <w:sz w:val="24"/>
          <w:szCs w:val="24"/>
        </w:rPr>
        <w:t>Tutor:</w:t>
      </w:r>
    </w:p>
    <w:p w:rsidR="001D4100" w:rsidRDefault="001D4100" w:rsidP="001D410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5CE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D4100" w:rsidRDefault="001D4100" w:rsidP="00F00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100" w:rsidRDefault="001D4100" w:rsidP="00F00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100" w:rsidRDefault="001D4100" w:rsidP="00F00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100" w:rsidRDefault="001D4100" w:rsidP="00F00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100" w:rsidRDefault="001D4100" w:rsidP="00F00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100" w:rsidRDefault="001D4100" w:rsidP="00F00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100" w:rsidRDefault="001D4100" w:rsidP="00F00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100" w:rsidRDefault="001D4100" w:rsidP="00F00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100" w:rsidRDefault="001D4100" w:rsidP="00F00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515ED" w:rsidRPr="00F00149" w:rsidRDefault="00803DCC" w:rsidP="00F00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149">
        <w:rPr>
          <w:rFonts w:ascii="Times New Roman" w:hAnsi="Times New Roman" w:cs="Times New Roman"/>
          <w:b/>
          <w:sz w:val="24"/>
          <w:szCs w:val="24"/>
        </w:rPr>
        <w:lastRenderedPageBreak/>
        <w:t>Phased array feed for reflector antennae</w:t>
      </w:r>
    </w:p>
    <w:p w:rsidR="00803DCC" w:rsidRPr="00F00149" w:rsidRDefault="00BD13D8" w:rsidP="00F001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0149">
        <w:rPr>
          <w:rFonts w:ascii="Times New Roman" w:hAnsi="Times New Roman" w:cs="Times New Roman"/>
          <w:sz w:val="24"/>
          <w:szCs w:val="24"/>
        </w:rPr>
        <w:t xml:space="preserve">An optical imaging system has the size of the light-gathering aperture as the best </w:t>
      </w:r>
      <w:r w:rsidR="00E316F3" w:rsidRPr="00F00149">
        <w:rPr>
          <w:rFonts w:ascii="Times New Roman" w:hAnsi="Times New Roman" w:cs="Times New Roman"/>
          <w:sz w:val="24"/>
          <w:szCs w:val="24"/>
        </w:rPr>
        <w:t>spatial</w:t>
      </w:r>
      <w:r w:rsidRPr="00F00149">
        <w:rPr>
          <w:rFonts w:ascii="Times New Roman" w:hAnsi="Times New Roman" w:cs="Times New Roman"/>
          <w:sz w:val="24"/>
          <w:szCs w:val="24"/>
        </w:rPr>
        <w:t xml:space="preserve"> re</w:t>
      </w:r>
      <w:r w:rsidR="003F098F" w:rsidRPr="00F00149">
        <w:rPr>
          <w:rFonts w:ascii="Times New Roman" w:hAnsi="Times New Roman" w:cs="Times New Roman"/>
          <w:sz w:val="24"/>
          <w:szCs w:val="24"/>
        </w:rPr>
        <w:t>solution that can be achieved</w:t>
      </w:r>
      <w:r w:rsidRPr="00F00149">
        <w:rPr>
          <w:rFonts w:ascii="Times New Roman" w:hAnsi="Times New Roman" w:cs="Times New Roman"/>
          <w:sz w:val="24"/>
          <w:szCs w:val="24"/>
        </w:rPr>
        <w:t xml:space="preserve">. </w:t>
      </w:r>
      <w:r w:rsidR="00E316F3" w:rsidRPr="00F00149">
        <w:rPr>
          <w:rFonts w:ascii="Times New Roman" w:hAnsi="Times New Roman" w:cs="Times New Roman"/>
          <w:sz w:val="24"/>
          <w:szCs w:val="24"/>
        </w:rPr>
        <w:t xml:space="preserve">Normally, the limit is not approached at optical wavelengths. However, in </w:t>
      </w:r>
      <w:r w:rsidR="00FB5C28" w:rsidRPr="00F00149">
        <w:rPr>
          <w:rFonts w:ascii="Times New Roman" w:hAnsi="Times New Roman" w:cs="Times New Roman"/>
          <w:sz w:val="24"/>
          <w:szCs w:val="24"/>
        </w:rPr>
        <w:t>radio astronomy</w:t>
      </w:r>
      <w:r w:rsidR="00E316F3" w:rsidRPr="00F00149">
        <w:rPr>
          <w:rFonts w:ascii="Times New Roman" w:hAnsi="Times New Roman" w:cs="Times New Roman"/>
          <w:sz w:val="24"/>
          <w:szCs w:val="24"/>
        </w:rPr>
        <w:t xml:space="preserve"> this is what is used in the definition of </w:t>
      </w:r>
      <w:r w:rsidR="00FB5C28" w:rsidRPr="00F00149">
        <w:rPr>
          <w:rFonts w:ascii="Times New Roman" w:hAnsi="Times New Roman" w:cs="Times New Roman"/>
          <w:sz w:val="24"/>
          <w:szCs w:val="24"/>
        </w:rPr>
        <w:t xml:space="preserve">the </w:t>
      </w:r>
      <w:r w:rsidR="003F098F" w:rsidRPr="00F00149">
        <w:rPr>
          <w:rFonts w:ascii="Times New Roman" w:hAnsi="Times New Roman" w:cs="Times New Roman"/>
          <w:sz w:val="24"/>
          <w:szCs w:val="24"/>
        </w:rPr>
        <w:t>primary beam of the telescope</w:t>
      </w:r>
      <w:r w:rsidR="00FB5C28" w:rsidRPr="00F00149">
        <w:rPr>
          <w:rFonts w:ascii="Times New Roman" w:hAnsi="Times New Roman" w:cs="Times New Roman"/>
          <w:sz w:val="24"/>
          <w:szCs w:val="24"/>
        </w:rPr>
        <w:t xml:space="preserve">. </w:t>
      </w:r>
      <w:r w:rsidR="00E316F3" w:rsidRPr="00F00149">
        <w:rPr>
          <w:rFonts w:ascii="Times New Roman" w:hAnsi="Times New Roman" w:cs="Times New Roman"/>
          <w:sz w:val="24"/>
          <w:szCs w:val="24"/>
        </w:rPr>
        <w:t xml:space="preserve"> </w:t>
      </w:r>
      <w:r w:rsidR="007C0FAF" w:rsidRPr="00F00149">
        <w:rPr>
          <w:rFonts w:ascii="Times New Roman" w:hAnsi="Times New Roman" w:cs="Times New Roman"/>
          <w:sz w:val="24"/>
          <w:szCs w:val="24"/>
        </w:rPr>
        <w:t>Practice</w:t>
      </w:r>
      <w:r w:rsidR="00A46C93" w:rsidRPr="00F00149">
        <w:rPr>
          <w:rFonts w:ascii="Times New Roman" w:hAnsi="Times New Roman" w:cs="Times New Roman"/>
          <w:sz w:val="24"/>
          <w:szCs w:val="24"/>
        </w:rPr>
        <w:t xml:space="preserve"> has it that </w:t>
      </w:r>
      <w:r w:rsidR="00263B72" w:rsidRPr="00F00149">
        <w:rPr>
          <w:rFonts w:ascii="Times New Roman" w:hAnsi="Times New Roman" w:cs="Times New Roman"/>
          <w:sz w:val="24"/>
          <w:szCs w:val="24"/>
        </w:rPr>
        <w:t xml:space="preserve">the airy disk is mainly associated with </w:t>
      </w:r>
      <w:r w:rsidR="00D977AB" w:rsidRPr="00F00149">
        <w:rPr>
          <w:rFonts w:ascii="Times New Roman" w:hAnsi="Times New Roman" w:cs="Times New Roman"/>
          <w:sz w:val="24"/>
          <w:szCs w:val="24"/>
        </w:rPr>
        <w:t xml:space="preserve">diffraction because of a circular aperture </w:t>
      </w:r>
      <w:r w:rsidR="007C0FAF" w:rsidRPr="00F00149">
        <w:rPr>
          <w:rFonts w:ascii="Times New Roman" w:hAnsi="Times New Roman" w:cs="Times New Roman"/>
          <w:sz w:val="24"/>
          <w:szCs w:val="24"/>
        </w:rPr>
        <w:t>and the sensitivity</w:t>
      </w:r>
      <w:r w:rsidR="00D977AB" w:rsidRPr="00F00149">
        <w:rPr>
          <w:rFonts w:ascii="Times New Roman" w:hAnsi="Times New Roman" w:cs="Times New Roman"/>
          <w:sz w:val="24"/>
          <w:szCs w:val="24"/>
        </w:rPr>
        <w:t xml:space="preserve"> </w:t>
      </w:r>
      <w:r w:rsidR="007C0FAF" w:rsidRPr="00F00149">
        <w:rPr>
          <w:rFonts w:ascii="Times New Roman" w:hAnsi="Times New Roman" w:cs="Times New Roman"/>
          <w:sz w:val="24"/>
          <w:szCs w:val="24"/>
        </w:rPr>
        <w:t>pattern</w:t>
      </w:r>
      <w:r w:rsidR="00D977AB" w:rsidRPr="00F00149">
        <w:rPr>
          <w:rFonts w:ascii="Times New Roman" w:hAnsi="Times New Roman" w:cs="Times New Roman"/>
          <w:sz w:val="24"/>
          <w:szCs w:val="24"/>
        </w:rPr>
        <w:t xml:space="preserve"> of </w:t>
      </w:r>
      <w:r w:rsidR="007C0FAF" w:rsidRPr="00F00149">
        <w:rPr>
          <w:rFonts w:ascii="Times New Roman" w:hAnsi="Times New Roman" w:cs="Times New Roman"/>
          <w:sz w:val="24"/>
          <w:szCs w:val="24"/>
        </w:rPr>
        <w:t xml:space="preserve">a parabolic reflector </w:t>
      </w:r>
      <w:r w:rsidR="003F098F" w:rsidRPr="00F00149">
        <w:rPr>
          <w:rFonts w:ascii="Times New Roman" w:hAnsi="Times New Roman" w:cs="Times New Roman"/>
          <w:sz w:val="24"/>
          <w:szCs w:val="24"/>
        </w:rPr>
        <w:t>that is illuminated uniformly</w:t>
      </w:r>
      <w:r w:rsidR="007C0FAF" w:rsidRPr="00F00149">
        <w:rPr>
          <w:rFonts w:ascii="Times New Roman" w:hAnsi="Times New Roman" w:cs="Times New Roman"/>
          <w:sz w:val="24"/>
          <w:szCs w:val="24"/>
        </w:rPr>
        <w:t xml:space="preserve">. </w:t>
      </w:r>
      <w:r w:rsidR="004C50F9" w:rsidRPr="00F00149">
        <w:rPr>
          <w:rFonts w:ascii="Times New Roman" w:hAnsi="Times New Roman" w:cs="Times New Roman"/>
          <w:sz w:val="24"/>
          <w:szCs w:val="24"/>
        </w:rPr>
        <w:t xml:space="preserve">It is </w:t>
      </w:r>
      <w:r w:rsidR="00653925" w:rsidRPr="00F00149">
        <w:rPr>
          <w:rFonts w:ascii="Times New Roman" w:hAnsi="Times New Roman" w:cs="Times New Roman"/>
          <w:sz w:val="24"/>
          <w:szCs w:val="24"/>
        </w:rPr>
        <w:t>established</w:t>
      </w:r>
      <w:r w:rsidR="004C50F9" w:rsidRPr="00F00149">
        <w:rPr>
          <w:rFonts w:ascii="Times New Roman" w:hAnsi="Times New Roman" w:cs="Times New Roman"/>
          <w:sz w:val="24"/>
          <w:szCs w:val="24"/>
        </w:rPr>
        <w:t xml:space="preserve"> </w:t>
      </w:r>
      <w:r w:rsidR="00EA7CE7" w:rsidRPr="00F00149">
        <w:rPr>
          <w:rFonts w:ascii="Times New Roman" w:hAnsi="Times New Roman" w:cs="Times New Roman"/>
          <w:sz w:val="24"/>
          <w:szCs w:val="24"/>
        </w:rPr>
        <w:t>that</w:t>
      </w:r>
      <w:r w:rsidR="004A3422" w:rsidRPr="00F00149">
        <w:rPr>
          <w:rFonts w:ascii="Times New Roman" w:hAnsi="Times New Roman" w:cs="Times New Roman"/>
          <w:sz w:val="24"/>
          <w:szCs w:val="24"/>
        </w:rPr>
        <w:t xml:space="preserve"> to have lots of gain </w:t>
      </w:r>
      <w:r w:rsidR="004C50F9" w:rsidRPr="00F00149">
        <w:rPr>
          <w:rFonts w:ascii="Times New Roman" w:hAnsi="Times New Roman" w:cs="Times New Roman"/>
          <w:sz w:val="24"/>
          <w:szCs w:val="24"/>
        </w:rPr>
        <w:t xml:space="preserve">at there exists an inverse relationship between </w:t>
      </w:r>
      <w:r w:rsidR="00696BE5" w:rsidRPr="00F00149">
        <w:rPr>
          <w:rFonts w:ascii="Times New Roman" w:hAnsi="Times New Roman" w:cs="Times New Roman"/>
          <w:sz w:val="24"/>
          <w:szCs w:val="24"/>
        </w:rPr>
        <w:t xml:space="preserve">the </w:t>
      </w:r>
      <w:r w:rsidR="00653925" w:rsidRPr="00F00149">
        <w:rPr>
          <w:rFonts w:ascii="Times New Roman" w:hAnsi="Times New Roman" w:cs="Times New Roman"/>
          <w:sz w:val="24"/>
          <w:szCs w:val="24"/>
        </w:rPr>
        <w:t>diameter</w:t>
      </w:r>
      <w:r w:rsidR="00696BE5" w:rsidRPr="00F00149">
        <w:rPr>
          <w:rFonts w:ascii="Times New Roman" w:hAnsi="Times New Roman" w:cs="Times New Roman"/>
          <w:sz w:val="24"/>
          <w:szCs w:val="24"/>
        </w:rPr>
        <w:t xml:space="preserve"> of the diffraction pattern and </w:t>
      </w:r>
      <w:r w:rsidR="00653925" w:rsidRPr="00F00149">
        <w:rPr>
          <w:rFonts w:ascii="Times New Roman" w:hAnsi="Times New Roman" w:cs="Times New Roman"/>
          <w:sz w:val="24"/>
          <w:szCs w:val="24"/>
        </w:rPr>
        <w:t>aperture</w:t>
      </w:r>
      <w:r w:rsidR="00696BE5" w:rsidRPr="00F00149">
        <w:rPr>
          <w:rFonts w:ascii="Times New Roman" w:hAnsi="Times New Roman" w:cs="Times New Roman"/>
          <w:sz w:val="24"/>
          <w:szCs w:val="24"/>
        </w:rPr>
        <w:t xml:space="preserve"> size.</w:t>
      </w:r>
      <w:r w:rsidR="00EA7CE7" w:rsidRPr="00F00149">
        <w:rPr>
          <w:rFonts w:ascii="Times New Roman" w:hAnsi="Times New Roman" w:cs="Times New Roman"/>
          <w:sz w:val="24"/>
          <w:szCs w:val="24"/>
        </w:rPr>
        <w:t xml:space="preserve"> </w:t>
      </w:r>
      <w:r w:rsidR="004A3422" w:rsidRPr="00F00149">
        <w:rPr>
          <w:rFonts w:ascii="Times New Roman" w:hAnsi="Times New Roman" w:cs="Times New Roman"/>
          <w:sz w:val="24"/>
          <w:szCs w:val="24"/>
        </w:rPr>
        <w:t xml:space="preserve">In this regard therefore, large </w:t>
      </w:r>
      <w:r w:rsidR="00EA7CE7" w:rsidRPr="00F00149">
        <w:rPr>
          <w:rFonts w:ascii="Times New Roman" w:hAnsi="Times New Roman" w:cs="Times New Roman"/>
          <w:sz w:val="24"/>
          <w:szCs w:val="24"/>
        </w:rPr>
        <w:t>antennas</w:t>
      </w:r>
      <w:r w:rsidR="004A3422" w:rsidRPr="00F00149">
        <w:rPr>
          <w:rFonts w:ascii="Times New Roman" w:hAnsi="Times New Roman" w:cs="Times New Roman"/>
          <w:sz w:val="24"/>
          <w:szCs w:val="24"/>
        </w:rPr>
        <w:t xml:space="preserve"> are </w:t>
      </w:r>
      <w:r w:rsidR="00EA7CE7" w:rsidRPr="00F00149">
        <w:rPr>
          <w:rFonts w:ascii="Times New Roman" w:hAnsi="Times New Roman" w:cs="Times New Roman"/>
          <w:sz w:val="24"/>
          <w:szCs w:val="24"/>
        </w:rPr>
        <w:t>pre</w:t>
      </w:r>
      <w:r w:rsidR="004A3422" w:rsidRPr="00F00149">
        <w:rPr>
          <w:rFonts w:ascii="Times New Roman" w:hAnsi="Times New Roman" w:cs="Times New Roman"/>
          <w:sz w:val="24"/>
          <w:szCs w:val="24"/>
        </w:rPr>
        <w:t xml:space="preserve">sent more benefits even </w:t>
      </w:r>
      <w:r w:rsidR="00EA7CE7" w:rsidRPr="00F00149">
        <w:rPr>
          <w:rFonts w:ascii="Times New Roman" w:hAnsi="Times New Roman" w:cs="Times New Roman"/>
          <w:sz w:val="24"/>
          <w:szCs w:val="24"/>
        </w:rPr>
        <w:t>though they p</w:t>
      </w:r>
      <w:r w:rsidR="004A3422" w:rsidRPr="00F00149">
        <w:rPr>
          <w:rFonts w:ascii="Times New Roman" w:hAnsi="Times New Roman" w:cs="Times New Roman"/>
          <w:sz w:val="24"/>
          <w:szCs w:val="24"/>
        </w:rPr>
        <w:t xml:space="preserve">ossess a </w:t>
      </w:r>
      <w:r w:rsidR="00EA7CE7" w:rsidRPr="00F00149">
        <w:rPr>
          <w:rFonts w:ascii="Times New Roman" w:hAnsi="Times New Roman" w:cs="Times New Roman"/>
          <w:sz w:val="24"/>
          <w:szCs w:val="24"/>
        </w:rPr>
        <w:t xml:space="preserve">small </w:t>
      </w:r>
    </w:p>
    <w:p w:rsidR="00010616" w:rsidRPr="00F00149" w:rsidRDefault="008B0940" w:rsidP="00F001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0149">
        <w:rPr>
          <w:rFonts w:ascii="Times New Roman" w:hAnsi="Times New Roman" w:cs="Times New Roman"/>
          <w:sz w:val="24"/>
          <w:szCs w:val="24"/>
        </w:rPr>
        <w:t>At their focus, radio telescopes nor</w:t>
      </w:r>
      <w:r w:rsidR="003F098F" w:rsidRPr="00F00149">
        <w:rPr>
          <w:rFonts w:ascii="Times New Roman" w:hAnsi="Times New Roman" w:cs="Times New Roman"/>
          <w:sz w:val="24"/>
          <w:szCs w:val="24"/>
        </w:rPr>
        <w:t>mally have a single feed horn</w:t>
      </w:r>
      <w:r w:rsidRPr="00F00149">
        <w:rPr>
          <w:rFonts w:ascii="Times New Roman" w:hAnsi="Times New Roman" w:cs="Times New Roman"/>
          <w:sz w:val="24"/>
          <w:szCs w:val="24"/>
        </w:rPr>
        <w:t xml:space="preserve">. </w:t>
      </w:r>
      <w:r w:rsidR="00783739" w:rsidRPr="00F00149">
        <w:rPr>
          <w:rFonts w:ascii="Times New Roman" w:hAnsi="Times New Roman" w:cs="Times New Roman"/>
          <w:sz w:val="24"/>
          <w:szCs w:val="24"/>
        </w:rPr>
        <w:t>The design facilitates the telescope’s ability of receiving signals incident along</w:t>
      </w:r>
      <w:r w:rsidR="003F098F" w:rsidRPr="00F00149">
        <w:rPr>
          <w:rFonts w:ascii="Times New Roman" w:hAnsi="Times New Roman" w:cs="Times New Roman"/>
          <w:sz w:val="24"/>
          <w:szCs w:val="24"/>
        </w:rPr>
        <w:t xml:space="preserve"> the optical axis. It is provided</w:t>
      </w:r>
      <w:r w:rsidR="00783739" w:rsidRPr="00F00149">
        <w:rPr>
          <w:rFonts w:ascii="Times New Roman" w:hAnsi="Times New Roman" w:cs="Times New Roman"/>
          <w:sz w:val="24"/>
          <w:szCs w:val="24"/>
        </w:rPr>
        <w:t xml:space="preserve"> that a feed horn is an antennae in itself as it efficiently couple free space radiation into a wave guide.</w:t>
      </w:r>
      <w:r w:rsidR="0039355E" w:rsidRPr="00F00149">
        <w:rPr>
          <w:rFonts w:ascii="Times New Roman" w:hAnsi="Times New Roman" w:cs="Times New Roman"/>
          <w:sz w:val="24"/>
          <w:szCs w:val="24"/>
        </w:rPr>
        <w:t xml:space="preserve"> In the process, it eventually imposes its own </w:t>
      </w:r>
      <w:r w:rsidR="0091437A" w:rsidRPr="00F00149">
        <w:rPr>
          <w:rFonts w:ascii="Times New Roman" w:hAnsi="Times New Roman" w:cs="Times New Roman"/>
          <w:sz w:val="24"/>
          <w:szCs w:val="24"/>
        </w:rPr>
        <w:t>response pattern on the telescope.</w:t>
      </w:r>
      <w:r w:rsidR="005C614F" w:rsidRPr="00F00149">
        <w:rPr>
          <w:rFonts w:ascii="Times New Roman" w:hAnsi="Times New Roman" w:cs="Times New Roman"/>
          <w:sz w:val="24"/>
          <w:szCs w:val="24"/>
        </w:rPr>
        <w:t xml:space="preserve"> It is on record that </w:t>
      </w:r>
      <w:r w:rsidR="00D7670D" w:rsidRPr="00F00149">
        <w:rPr>
          <w:rFonts w:ascii="Times New Roman" w:hAnsi="Times New Roman" w:cs="Times New Roman"/>
          <w:sz w:val="24"/>
          <w:szCs w:val="24"/>
        </w:rPr>
        <w:t>feed horn’s sensitivity to radiation is lesser when the radiation comes from the edge of the dish</w:t>
      </w:r>
      <w:r w:rsidR="0032684A" w:rsidRPr="00F00149">
        <w:rPr>
          <w:rFonts w:ascii="Times New Roman" w:hAnsi="Times New Roman" w:cs="Times New Roman"/>
          <w:sz w:val="24"/>
          <w:szCs w:val="24"/>
        </w:rPr>
        <w:t xml:space="preserve"> as compared to when it comes from the </w:t>
      </w:r>
      <w:r w:rsidR="005D2157" w:rsidRPr="00F00149">
        <w:rPr>
          <w:rFonts w:ascii="Times New Roman" w:hAnsi="Times New Roman" w:cs="Times New Roman"/>
          <w:sz w:val="24"/>
          <w:szCs w:val="24"/>
        </w:rPr>
        <w:t>center</w:t>
      </w:r>
      <w:r w:rsidR="0032684A" w:rsidRPr="00F00149">
        <w:rPr>
          <w:rFonts w:ascii="Times New Roman" w:hAnsi="Times New Roman" w:cs="Times New Roman"/>
          <w:sz w:val="24"/>
          <w:szCs w:val="24"/>
        </w:rPr>
        <w:t>.</w:t>
      </w:r>
      <w:r w:rsidR="00B67CBE" w:rsidRPr="00F00149">
        <w:rPr>
          <w:rFonts w:ascii="Times New Roman" w:hAnsi="Times New Roman" w:cs="Times New Roman"/>
          <w:sz w:val="24"/>
          <w:szCs w:val="24"/>
        </w:rPr>
        <w:t xml:space="preserve"> </w:t>
      </w:r>
      <w:r w:rsidR="00F62F05" w:rsidRPr="00F00149">
        <w:rPr>
          <w:rFonts w:ascii="Times New Roman" w:hAnsi="Times New Roman" w:cs="Times New Roman"/>
          <w:sz w:val="24"/>
          <w:szCs w:val="24"/>
        </w:rPr>
        <w:t xml:space="preserve">For there to be uniform illumination, there must be an infinitely rapid </w:t>
      </w:r>
      <w:r w:rsidR="00707414" w:rsidRPr="00F00149">
        <w:rPr>
          <w:rFonts w:ascii="Times New Roman" w:hAnsi="Times New Roman" w:cs="Times New Roman"/>
          <w:sz w:val="24"/>
          <w:szCs w:val="24"/>
        </w:rPr>
        <w:t>cut</w:t>
      </w:r>
      <w:r w:rsidR="00864E57" w:rsidRPr="00F00149">
        <w:rPr>
          <w:rFonts w:ascii="Times New Roman" w:hAnsi="Times New Roman" w:cs="Times New Roman"/>
          <w:sz w:val="24"/>
          <w:szCs w:val="24"/>
        </w:rPr>
        <w:t>-off that is unphysical</w:t>
      </w:r>
      <w:r w:rsidR="00271C37" w:rsidRPr="00F00149">
        <w:rPr>
          <w:rFonts w:ascii="Times New Roman" w:hAnsi="Times New Roman" w:cs="Times New Roman"/>
          <w:sz w:val="24"/>
          <w:szCs w:val="24"/>
        </w:rPr>
        <w:t>.</w:t>
      </w:r>
      <w:r w:rsidR="00867A86" w:rsidRPr="00F00149">
        <w:rPr>
          <w:rFonts w:ascii="Times New Roman" w:hAnsi="Times New Roman" w:cs="Times New Roman"/>
          <w:sz w:val="24"/>
          <w:szCs w:val="24"/>
        </w:rPr>
        <w:t xml:space="preserve"> </w:t>
      </w:r>
      <w:r w:rsidR="000125DA" w:rsidRPr="00F00149">
        <w:rPr>
          <w:rFonts w:ascii="Times New Roman" w:hAnsi="Times New Roman" w:cs="Times New Roman"/>
          <w:sz w:val="24"/>
          <w:szCs w:val="24"/>
        </w:rPr>
        <w:t xml:space="preserve">There must be a </w:t>
      </w:r>
      <w:r w:rsidR="005D2157" w:rsidRPr="00F00149">
        <w:rPr>
          <w:rFonts w:ascii="Times New Roman" w:hAnsi="Times New Roman" w:cs="Times New Roman"/>
          <w:sz w:val="24"/>
          <w:szCs w:val="24"/>
        </w:rPr>
        <w:t>balance</w:t>
      </w:r>
      <w:r w:rsidR="000125DA" w:rsidRPr="00F00149">
        <w:rPr>
          <w:rFonts w:ascii="Times New Roman" w:hAnsi="Times New Roman" w:cs="Times New Roman"/>
          <w:sz w:val="24"/>
          <w:szCs w:val="24"/>
        </w:rPr>
        <w:t xml:space="preserve"> as regards to efficiency and spill-over </w:t>
      </w:r>
      <w:r w:rsidR="00BC591E" w:rsidRPr="00F00149">
        <w:rPr>
          <w:rFonts w:ascii="Times New Roman" w:hAnsi="Times New Roman" w:cs="Times New Roman"/>
          <w:sz w:val="24"/>
          <w:szCs w:val="24"/>
        </w:rPr>
        <w:t>and side lobes</w:t>
      </w:r>
      <w:r w:rsidR="00707414" w:rsidRPr="00F00149">
        <w:rPr>
          <w:rFonts w:ascii="Times New Roman" w:hAnsi="Times New Roman" w:cs="Times New Roman"/>
          <w:sz w:val="24"/>
          <w:szCs w:val="24"/>
        </w:rPr>
        <w:t>.</w:t>
      </w:r>
      <w:r w:rsidR="00B67CBE" w:rsidRPr="00F00149">
        <w:rPr>
          <w:rFonts w:ascii="Times New Roman" w:hAnsi="Times New Roman" w:cs="Times New Roman"/>
          <w:sz w:val="24"/>
          <w:szCs w:val="24"/>
        </w:rPr>
        <w:t xml:space="preserve"> </w:t>
      </w:r>
      <w:r w:rsidR="005C614F" w:rsidRPr="00F0014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C591E" w:rsidRPr="00F00149" w:rsidRDefault="00BC591E" w:rsidP="00F001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0149">
        <w:rPr>
          <w:rFonts w:ascii="Times New Roman" w:hAnsi="Times New Roman" w:cs="Times New Roman"/>
          <w:sz w:val="24"/>
          <w:szCs w:val="24"/>
        </w:rPr>
        <w:t xml:space="preserve">Phased array feed for reflector antennae with </w:t>
      </w:r>
      <w:r w:rsidR="00E572FE" w:rsidRPr="00F00149">
        <w:rPr>
          <w:rFonts w:ascii="Times New Roman" w:hAnsi="Times New Roman" w:cs="Times New Roman"/>
          <w:sz w:val="24"/>
          <w:szCs w:val="24"/>
        </w:rPr>
        <w:t>sensitivity similar</w:t>
      </w:r>
      <w:r w:rsidRPr="00F00149">
        <w:rPr>
          <w:rFonts w:ascii="Times New Roman" w:hAnsi="Times New Roman" w:cs="Times New Roman"/>
          <w:sz w:val="24"/>
          <w:szCs w:val="24"/>
        </w:rPr>
        <w:t xml:space="preserve"> to single feed systems can be built. </w:t>
      </w:r>
      <w:r w:rsidR="0093457B" w:rsidRPr="00F00149">
        <w:rPr>
          <w:rFonts w:ascii="Times New Roman" w:hAnsi="Times New Roman" w:cs="Times New Roman"/>
          <w:sz w:val="24"/>
          <w:szCs w:val="24"/>
        </w:rPr>
        <w:t xml:space="preserve">Its structure is in a way that a single dish has </w:t>
      </w:r>
      <w:r w:rsidR="00721888" w:rsidRPr="00F00149">
        <w:rPr>
          <w:rFonts w:ascii="Times New Roman" w:hAnsi="Times New Roman" w:cs="Times New Roman"/>
          <w:sz w:val="24"/>
          <w:szCs w:val="24"/>
        </w:rPr>
        <w:t xml:space="preserve">one pixel. </w:t>
      </w:r>
      <w:r w:rsidR="003F098F" w:rsidRPr="00F00149">
        <w:rPr>
          <w:rFonts w:ascii="Times New Roman" w:hAnsi="Times New Roman" w:cs="Times New Roman"/>
          <w:sz w:val="24"/>
          <w:szCs w:val="24"/>
        </w:rPr>
        <w:t>With such</w:t>
      </w:r>
      <w:r w:rsidR="00721888" w:rsidRPr="00F00149">
        <w:rPr>
          <w:rFonts w:ascii="Times New Roman" w:hAnsi="Times New Roman" w:cs="Times New Roman"/>
          <w:sz w:val="24"/>
          <w:szCs w:val="24"/>
        </w:rPr>
        <w:t>, its capacity is limited to recording the total power that is captured within its primary beam.</w:t>
      </w:r>
      <w:r w:rsidR="00614C65" w:rsidRPr="00F00149">
        <w:rPr>
          <w:rFonts w:ascii="Times New Roman" w:hAnsi="Times New Roman" w:cs="Times New Roman"/>
          <w:sz w:val="24"/>
          <w:szCs w:val="24"/>
        </w:rPr>
        <w:t xml:space="preserve"> While making an image, the single beam has to be pointed in varied directions</w:t>
      </w:r>
      <w:r w:rsidR="003F098F" w:rsidRPr="00F00149">
        <w:rPr>
          <w:rFonts w:ascii="Times New Roman" w:hAnsi="Times New Roman" w:cs="Times New Roman"/>
          <w:sz w:val="24"/>
          <w:szCs w:val="24"/>
        </w:rPr>
        <w:t xml:space="preserve"> </w:t>
      </w:r>
      <w:r w:rsidR="00614C65" w:rsidRPr="00F00149">
        <w:rPr>
          <w:rFonts w:ascii="Times New Roman" w:hAnsi="Times New Roman" w:cs="Times New Roman"/>
          <w:sz w:val="24"/>
          <w:szCs w:val="24"/>
        </w:rPr>
        <w:t xml:space="preserve">and </w:t>
      </w:r>
      <w:r w:rsidR="003F098F" w:rsidRPr="00F00149">
        <w:rPr>
          <w:rFonts w:ascii="Times New Roman" w:hAnsi="Times New Roman" w:cs="Times New Roman"/>
          <w:sz w:val="24"/>
          <w:szCs w:val="24"/>
        </w:rPr>
        <w:t>plotting</w:t>
      </w:r>
      <w:r w:rsidR="00614C65" w:rsidRPr="00F00149">
        <w:rPr>
          <w:rFonts w:ascii="Times New Roman" w:hAnsi="Times New Roman" w:cs="Times New Roman"/>
          <w:sz w:val="24"/>
          <w:szCs w:val="24"/>
        </w:rPr>
        <w:t xml:space="preserve"> of the measurements </w:t>
      </w:r>
      <w:r w:rsidR="00614C65" w:rsidRPr="00F00149">
        <w:rPr>
          <w:rFonts w:ascii="Times New Roman" w:hAnsi="Times New Roman" w:cs="Times New Roman"/>
          <w:sz w:val="24"/>
          <w:szCs w:val="24"/>
        </w:rPr>
        <w:lastRenderedPageBreak/>
        <w:t>done on a sky map.</w:t>
      </w:r>
      <w:r w:rsidR="00F65119" w:rsidRPr="00F00149">
        <w:rPr>
          <w:rFonts w:ascii="Times New Roman" w:hAnsi="Times New Roman" w:cs="Times New Roman"/>
          <w:sz w:val="24"/>
          <w:szCs w:val="24"/>
        </w:rPr>
        <w:t xml:space="preserve"> In the event that the</w:t>
      </w:r>
      <w:r w:rsidR="004652C4" w:rsidRPr="00F00149">
        <w:rPr>
          <w:rFonts w:ascii="Times New Roman" w:hAnsi="Times New Roman" w:cs="Times New Roman"/>
          <w:sz w:val="24"/>
          <w:szCs w:val="24"/>
        </w:rPr>
        <w:t xml:space="preserve"> primary beam shape is known, there is possibility of mosaicking over a given field with near </w:t>
      </w:r>
      <w:r w:rsidR="003F098F" w:rsidRPr="00F00149">
        <w:rPr>
          <w:rFonts w:ascii="Times New Roman" w:hAnsi="Times New Roman" w:cs="Times New Roman"/>
          <w:sz w:val="24"/>
          <w:szCs w:val="24"/>
        </w:rPr>
        <w:t>sensitivity</w:t>
      </w:r>
      <w:r w:rsidR="004652C4" w:rsidRPr="00F00149">
        <w:rPr>
          <w:rFonts w:ascii="Times New Roman" w:hAnsi="Times New Roman" w:cs="Times New Roman"/>
          <w:sz w:val="24"/>
          <w:szCs w:val="24"/>
        </w:rPr>
        <w:t xml:space="preserve"> that is uniform. In essence, overall resolution setting is done by the diffraction limit.</w:t>
      </w:r>
    </w:p>
    <w:sectPr w:rsidR="00BC591E" w:rsidRPr="00F00149" w:rsidSect="001D4100">
      <w:headerReference w:type="default" r:id="rId6"/>
      <w:headerReference w:type="first" r:id="rId7"/>
      <w:pgSz w:w="12240" w:h="15840"/>
      <w:pgMar w:top="171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A6F" w:rsidRDefault="00323A6F" w:rsidP="001D4100">
      <w:pPr>
        <w:spacing w:after="0" w:line="240" w:lineRule="auto"/>
      </w:pPr>
      <w:r>
        <w:separator/>
      </w:r>
    </w:p>
  </w:endnote>
  <w:endnote w:type="continuationSeparator" w:id="0">
    <w:p w:rsidR="00323A6F" w:rsidRDefault="00323A6F" w:rsidP="001D4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A6F" w:rsidRDefault="00323A6F" w:rsidP="001D4100">
      <w:pPr>
        <w:spacing w:after="0" w:line="240" w:lineRule="auto"/>
      </w:pPr>
      <w:r>
        <w:separator/>
      </w:r>
    </w:p>
  </w:footnote>
  <w:footnote w:type="continuationSeparator" w:id="0">
    <w:p w:rsidR="00323A6F" w:rsidRDefault="00323A6F" w:rsidP="001D4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09189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1D4100" w:rsidRPr="001D4100" w:rsidRDefault="001D4100" w:rsidP="001D4100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1D4100">
          <w:rPr>
            <w:rFonts w:ascii="Times New Roman" w:hAnsi="Times New Roman" w:cs="Times New Roman"/>
            <w:sz w:val="24"/>
            <w:szCs w:val="24"/>
          </w:rPr>
          <w:t>PHASED ARRAY FEED FOR REFLECTOR ANTENNAE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</w:t>
        </w:r>
        <w:r w:rsidR="00D52E84">
          <w:fldChar w:fldCharType="begin"/>
        </w:r>
        <w:r>
          <w:instrText xml:space="preserve"> PAGE   \* MERGEFORMAT </w:instrText>
        </w:r>
        <w:r w:rsidR="00D52E84">
          <w:fldChar w:fldCharType="separate"/>
        </w:r>
        <w:r w:rsidR="00165827">
          <w:rPr>
            <w:noProof/>
          </w:rPr>
          <w:t>2</w:t>
        </w:r>
        <w:r w:rsidR="00D52E84">
          <w:rPr>
            <w:noProof/>
          </w:rPr>
          <w:fldChar w:fldCharType="end"/>
        </w:r>
      </w:p>
    </w:sdtContent>
  </w:sdt>
  <w:p w:rsidR="001D4100" w:rsidRDefault="001D410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100" w:rsidRPr="00F00149" w:rsidRDefault="001D4100" w:rsidP="001D4100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 w:rsidRPr="001D4100">
      <w:rPr>
        <w:rFonts w:ascii="Times New Roman" w:hAnsi="Times New Roman" w:cs="Times New Roman"/>
        <w:sz w:val="24"/>
        <w:szCs w:val="24"/>
      </w:rPr>
      <w:t>Running head:</w:t>
    </w:r>
    <w:r>
      <w:t xml:space="preserve"> </w:t>
    </w:r>
    <w:r w:rsidRPr="001D4100">
      <w:rPr>
        <w:rFonts w:ascii="Times New Roman" w:hAnsi="Times New Roman" w:cs="Times New Roman"/>
        <w:sz w:val="24"/>
        <w:szCs w:val="24"/>
      </w:rPr>
      <w:t>PHASED ARRAY FEED FOR REFLECTOR ANTENNAE</w:t>
    </w:r>
    <w:r>
      <w:rPr>
        <w:rFonts w:ascii="Times New Roman" w:hAnsi="Times New Roman" w:cs="Times New Roman"/>
        <w:sz w:val="24"/>
        <w:szCs w:val="24"/>
      </w:rPr>
      <w:t xml:space="preserve">                                1</w:t>
    </w:r>
  </w:p>
  <w:p w:rsidR="001D4100" w:rsidRDefault="001D410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3DCC"/>
    <w:rsid w:val="00010616"/>
    <w:rsid w:val="000125DA"/>
    <w:rsid w:val="0007415C"/>
    <w:rsid w:val="00165827"/>
    <w:rsid w:val="001D4100"/>
    <w:rsid w:val="00263B72"/>
    <w:rsid w:val="00271C37"/>
    <w:rsid w:val="00323A6F"/>
    <w:rsid w:val="0032684A"/>
    <w:rsid w:val="0039355E"/>
    <w:rsid w:val="003F098F"/>
    <w:rsid w:val="004652C4"/>
    <w:rsid w:val="004A3422"/>
    <w:rsid w:val="004C50F9"/>
    <w:rsid w:val="005C614F"/>
    <w:rsid w:val="005D2157"/>
    <w:rsid w:val="00614C65"/>
    <w:rsid w:val="0063287B"/>
    <w:rsid w:val="00653925"/>
    <w:rsid w:val="00696BE5"/>
    <w:rsid w:val="00707414"/>
    <w:rsid w:val="00721888"/>
    <w:rsid w:val="00783739"/>
    <w:rsid w:val="007C0FAF"/>
    <w:rsid w:val="00803DCC"/>
    <w:rsid w:val="00864E57"/>
    <w:rsid w:val="00867A86"/>
    <w:rsid w:val="008B0940"/>
    <w:rsid w:val="0091437A"/>
    <w:rsid w:val="0093457B"/>
    <w:rsid w:val="009515ED"/>
    <w:rsid w:val="00A46C93"/>
    <w:rsid w:val="00B67CBE"/>
    <w:rsid w:val="00BC591E"/>
    <w:rsid w:val="00BD13D8"/>
    <w:rsid w:val="00C34B07"/>
    <w:rsid w:val="00D52E84"/>
    <w:rsid w:val="00D7670D"/>
    <w:rsid w:val="00D977AB"/>
    <w:rsid w:val="00E316F3"/>
    <w:rsid w:val="00E572FE"/>
    <w:rsid w:val="00EA7CE7"/>
    <w:rsid w:val="00F00149"/>
    <w:rsid w:val="00F62F05"/>
    <w:rsid w:val="00F65119"/>
    <w:rsid w:val="00FB5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E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4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100"/>
  </w:style>
  <w:style w:type="paragraph" w:styleId="Footer">
    <w:name w:val="footer"/>
    <w:basedOn w:val="Normal"/>
    <w:link w:val="FooterChar"/>
    <w:uiPriority w:val="99"/>
    <w:unhideWhenUsed/>
    <w:rsid w:val="001D4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1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2018-11-14T20:51:00Z</dcterms:created>
  <dcterms:modified xsi:type="dcterms:W3CDTF">2018-11-14T20:51:00Z</dcterms:modified>
</cp:coreProperties>
</file>